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ascii="Times New Roman" w:hAnsi="Times New Roman" w:eastAsia="黑体"/>
          <w:sz w:val="44"/>
          <w:szCs w:val="44"/>
        </w:rPr>
        <w:t>行政执法依据目录（共   件）</w:t>
      </w:r>
    </w:p>
    <w:p>
      <w:pPr>
        <w:widowControl/>
        <w:spacing w:line="56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单位（盖章）：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1296"/>
        <w:gridCol w:w="4008"/>
        <w:gridCol w:w="1976"/>
        <w:gridCol w:w="2362"/>
        <w:gridCol w:w="25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</w:trPr>
        <w:tc>
          <w:tcPr>
            <w:tcW w:w="194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类  别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序号</w:t>
            </w:r>
          </w:p>
        </w:tc>
        <w:tc>
          <w:tcPr>
            <w:tcW w:w="400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名  称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生效时间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主要实施机关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共同或配合机关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948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法   律</w:t>
            </w:r>
          </w:p>
        </w:tc>
        <w:tc>
          <w:tcPr>
            <w:tcW w:w="1296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00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《中华人民共和国审计法》</w:t>
            </w:r>
          </w:p>
        </w:tc>
        <w:tc>
          <w:tcPr>
            <w:tcW w:w="1976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2016年2月28日</w:t>
            </w:r>
          </w:p>
        </w:tc>
        <w:tc>
          <w:tcPr>
            <w:tcW w:w="2362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审计局</w:t>
            </w:r>
          </w:p>
        </w:tc>
        <w:tc>
          <w:tcPr>
            <w:tcW w:w="2569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公检法部门等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1948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400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976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2362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2569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1948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400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976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2362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2569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1948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行政法规</w:t>
            </w:r>
          </w:p>
        </w:tc>
        <w:tc>
          <w:tcPr>
            <w:tcW w:w="1296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00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《中华人民共和国审计法实施条例》</w:t>
            </w:r>
          </w:p>
        </w:tc>
        <w:tc>
          <w:tcPr>
            <w:tcW w:w="1976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2010年5月1日</w:t>
            </w:r>
          </w:p>
        </w:tc>
        <w:tc>
          <w:tcPr>
            <w:tcW w:w="2362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  <w:t>审计局</w:t>
            </w:r>
          </w:p>
        </w:tc>
        <w:tc>
          <w:tcPr>
            <w:tcW w:w="2569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公检法部门等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948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00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《财政违法行为处罚处分条例》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1976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/>
                <w:sz w:val="24"/>
                <w:szCs w:val="24"/>
                <w:lang w:val="en-US" w:eastAsia="zh-CN"/>
              </w:rPr>
              <w:t>2005</w:t>
            </w: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黑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黑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日</w:t>
            </w:r>
          </w:p>
          <w:p>
            <w:pPr>
              <w:widowControl/>
              <w:spacing w:line="560" w:lineRule="exact"/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</w:pPr>
          </w:p>
        </w:tc>
        <w:tc>
          <w:tcPr>
            <w:tcW w:w="2362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审计局</w:t>
            </w:r>
          </w:p>
        </w:tc>
        <w:tc>
          <w:tcPr>
            <w:tcW w:w="2569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财政部门等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1948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4008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976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2362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2569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1948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地方性法规</w:t>
            </w:r>
          </w:p>
        </w:tc>
        <w:tc>
          <w:tcPr>
            <w:tcW w:w="1296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4008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976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2362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2569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1948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4008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976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2362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2569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1948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4008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976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2362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2569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exact"/>
        </w:trPr>
        <w:tc>
          <w:tcPr>
            <w:tcW w:w="1948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部门规章</w:t>
            </w:r>
          </w:p>
        </w:tc>
        <w:tc>
          <w:tcPr>
            <w:tcW w:w="1296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4008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976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2362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2569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1948" w:type="dxa"/>
            <w:vMerge w:val="continue"/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4008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976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2362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2569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</w:trPr>
        <w:tc>
          <w:tcPr>
            <w:tcW w:w="1948" w:type="dxa"/>
            <w:vMerge w:val="continue"/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4008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976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2362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2569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</w:pPr>
      <w:r>
        <w:rPr>
          <w:rFonts w:ascii="Times New Roman" w:hAnsi="Times New Roman" w:eastAsia="仿宋"/>
          <w:sz w:val="24"/>
        </w:rPr>
        <w:t>填表说明：1、同一层级的依据，按生效时间的先后顺序填写；2、共同或配合机关是指各类法律法规确定的共同或配合实施机关</w:t>
      </w:r>
      <w:r>
        <w:rPr>
          <w:rFonts w:hint="eastAsia" w:ascii="Times New Roman" w:hAnsi="Times New Roman" w:eastAsia="仿宋"/>
          <w:sz w:val="24"/>
          <w:lang w:val="en-US" w:eastAsia="zh-CN"/>
        </w:rPr>
        <w:t>.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36330"/>
    <w:rsid w:val="1DB3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2021-12-02T09:59:00Z</dcterms:created>
  <dc:creator>晴天</dc:creator>
  <cp:lastModifiedBy>晴天</cp:lastModifiedBy>
  <dcterms:modified xsi:type="dcterms:W3CDTF">2021-12-02T10:00:41Z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A1DC50955E44409DBF666FB7654E0D05</vt:lpwstr>
  </property>
</Properties>
</file>